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University of Moratuwa</w:t>
      </w:r>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F320A4">
        <w:rPr>
          <w:rFonts w:ascii="Sylfaen" w:hAnsi="Sylfaen"/>
          <w:bCs/>
          <w:sz w:val="26"/>
          <w:szCs w:val="26"/>
          <w:u w:val="none"/>
        </w:rPr>
        <w:t xml:space="preserve">Information Technology </w:t>
      </w:r>
    </w:p>
    <w:p w:rsidR="00D135A0" w:rsidRPr="00E03793" w:rsidRDefault="00D135A0" w:rsidP="00D135A0">
      <w:pPr>
        <w:pStyle w:val="Title"/>
        <w:rPr>
          <w:rFonts w:ascii="Sylfaen" w:hAnsi="Sylfaen"/>
          <w:bCs/>
          <w:sz w:val="24"/>
          <w:szCs w:val="24"/>
          <w:u w:val="none"/>
        </w:rPr>
      </w:pPr>
      <w:r w:rsidRPr="00E03793">
        <w:rPr>
          <w:rFonts w:ascii="Sylfaen" w:hAnsi="Sylfaen"/>
          <w:bCs/>
          <w:sz w:val="24"/>
          <w:szCs w:val="24"/>
          <w:u w:val="none"/>
        </w:rPr>
        <w:t xml:space="preserve">Department of </w:t>
      </w:r>
      <w:r w:rsidR="00A83059">
        <w:rPr>
          <w:rFonts w:ascii="Sylfaen" w:hAnsi="Sylfaen"/>
          <w:bCs/>
          <w:sz w:val="24"/>
          <w:szCs w:val="24"/>
          <w:u w:val="none"/>
        </w:rPr>
        <w:t>C</w:t>
      </w:r>
      <w:r w:rsidR="00F320A4">
        <w:rPr>
          <w:rFonts w:ascii="Sylfaen" w:hAnsi="Sylfaen"/>
          <w:bCs/>
          <w:sz w:val="24"/>
          <w:szCs w:val="24"/>
          <w:u w:val="none"/>
        </w:rPr>
        <w:t xml:space="preserve">omputational Mathematics </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83D53" w:rsidRPr="00224267">
        <w:rPr>
          <w:rFonts w:ascii="Sylfaen" w:hAnsi="Sylfaen"/>
          <w:b/>
          <w:sz w:val="20"/>
        </w:rPr>
        <w:t xml:space="preserve">Department of </w:t>
      </w:r>
      <w:r w:rsidR="00A83059">
        <w:rPr>
          <w:rFonts w:ascii="Sylfaen" w:hAnsi="Sylfaen"/>
          <w:b/>
          <w:sz w:val="20"/>
        </w:rPr>
        <w:t>C</w:t>
      </w:r>
      <w:r w:rsidR="00F320A4">
        <w:rPr>
          <w:rFonts w:ascii="Sylfaen" w:hAnsi="Sylfaen"/>
          <w:b/>
          <w:sz w:val="20"/>
        </w:rPr>
        <w:t xml:space="preserve">omputational Mathematics </w:t>
      </w:r>
      <w:r w:rsidRPr="00224267">
        <w:rPr>
          <w:rFonts w:ascii="Sylfaen" w:hAnsi="Sylfaen"/>
          <w:sz w:val="20"/>
        </w:rPr>
        <w:t>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University of Moratuwa, Moratuwa</w:t>
      </w:r>
      <w:r w:rsidR="007D11EE">
        <w:rPr>
          <w:rFonts w:ascii="Sylfaen" w:hAnsi="Sylfaen"/>
          <w:sz w:val="20"/>
        </w:rPr>
        <w:t xml:space="preserve"> </w:t>
      </w:r>
      <w:r w:rsidRPr="00224267">
        <w:rPr>
          <w:rFonts w:ascii="Sylfaen" w:hAnsi="Sylfaen"/>
          <w:b/>
          <w:sz w:val="20"/>
        </w:rPr>
        <w:t xml:space="preserve">on or before </w:t>
      </w:r>
      <w:r w:rsidR="00F320A4">
        <w:rPr>
          <w:rFonts w:ascii="Sylfaen" w:hAnsi="Sylfaen"/>
          <w:b/>
          <w:sz w:val="20"/>
        </w:rPr>
        <w:t>15</w:t>
      </w:r>
      <w:r w:rsidR="00F320A4" w:rsidRPr="00F320A4">
        <w:rPr>
          <w:rFonts w:ascii="Sylfaen" w:hAnsi="Sylfaen"/>
          <w:b/>
          <w:sz w:val="20"/>
          <w:vertAlign w:val="superscript"/>
        </w:rPr>
        <w:t>th</w:t>
      </w:r>
      <w:r w:rsidR="00F320A4">
        <w:rPr>
          <w:rFonts w:ascii="Sylfaen" w:hAnsi="Sylfaen"/>
          <w:b/>
          <w:sz w:val="20"/>
        </w:rPr>
        <w:t xml:space="preserve"> October</w:t>
      </w:r>
      <w:r w:rsidR="00D135A0">
        <w:rPr>
          <w:rFonts w:ascii="Sylfaen" w:hAnsi="Sylfaen"/>
          <w:b/>
          <w:bCs/>
          <w:sz w:val="20"/>
        </w:rPr>
        <w:t>, 2017.</w:t>
      </w:r>
    </w:p>
    <w:p w:rsidR="00F03404" w:rsidRPr="00D56064" w:rsidRDefault="00F03404" w:rsidP="00465E7E">
      <w:pPr>
        <w:pStyle w:val="BodyText"/>
        <w:ind w:left="864" w:firstLine="288"/>
        <w:rPr>
          <w:rFonts w:ascii="Sylfaen" w:hAnsi="Sylfaen"/>
          <w:bCs/>
          <w:sz w:val="16"/>
          <w:szCs w:val="16"/>
        </w:rPr>
      </w:pPr>
    </w:p>
    <w:p w:rsidR="00365F86" w:rsidRPr="00E1501C" w:rsidRDefault="00AC6DF7" w:rsidP="00E1501C">
      <w:pPr>
        <w:spacing w:after="120" w:line="280" w:lineRule="exact"/>
        <w:ind w:left="432" w:right="234" w:firstLine="432"/>
        <w:contextualSpacing/>
        <w:jc w:val="both"/>
        <w:rPr>
          <w:rFonts w:ascii="Sylfaen" w:hAnsi="Sylfaen"/>
        </w:rPr>
      </w:pPr>
      <w:r w:rsidRPr="00E1501C">
        <w:rPr>
          <w:rFonts w:ascii="Sylfaen" w:hAnsi="Sylfaen"/>
        </w:rPr>
        <w:t>Area</w:t>
      </w:r>
      <w:r w:rsidR="0016436D" w:rsidRPr="00E1501C">
        <w:rPr>
          <w:rFonts w:ascii="Sylfaen" w:hAnsi="Sylfaen"/>
        </w:rPr>
        <w:t>s</w:t>
      </w:r>
      <w:r w:rsidRPr="00E1501C">
        <w:rPr>
          <w:rFonts w:ascii="Sylfaen" w:hAnsi="Sylfaen"/>
        </w:rPr>
        <w:t xml:space="preserve"> of Expertise</w:t>
      </w:r>
    </w:p>
    <w:p w:rsidR="00E1501C" w:rsidRDefault="004C224B" w:rsidP="00E1501C">
      <w:pPr>
        <w:numPr>
          <w:ilvl w:val="0"/>
          <w:numId w:val="37"/>
        </w:numPr>
        <w:tabs>
          <w:tab w:val="left" w:pos="810"/>
        </w:tabs>
        <w:ind w:right="234"/>
        <w:jc w:val="both"/>
        <w:rPr>
          <w:rFonts w:ascii="Sylfaen" w:hAnsi="Sylfaen"/>
        </w:rPr>
      </w:pPr>
      <w:r>
        <w:rPr>
          <w:rFonts w:ascii="Sylfaen" w:hAnsi="Sylfaen"/>
        </w:rPr>
        <w:t xml:space="preserve">Mathematics </w:t>
      </w:r>
    </w:p>
    <w:p w:rsidR="00E1501C" w:rsidRDefault="004C224B" w:rsidP="00E1501C">
      <w:pPr>
        <w:numPr>
          <w:ilvl w:val="0"/>
          <w:numId w:val="37"/>
        </w:numPr>
        <w:tabs>
          <w:tab w:val="left" w:pos="810"/>
        </w:tabs>
        <w:ind w:right="234"/>
        <w:jc w:val="both"/>
        <w:rPr>
          <w:rFonts w:ascii="Sylfaen" w:hAnsi="Sylfaen"/>
        </w:rPr>
      </w:pPr>
      <w:r>
        <w:rPr>
          <w:rFonts w:ascii="Sylfaen" w:hAnsi="Sylfaen"/>
        </w:rPr>
        <w:t>Sta</w:t>
      </w:r>
      <w:r w:rsidR="00E3170B">
        <w:rPr>
          <w:rFonts w:ascii="Sylfaen" w:hAnsi="Sylfaen"/>
        </w:rPr>
        <w:t xml:space="preserve">tistics </w:t>
      </w:r>
    </w:p>
    <w:p w:rsidR="00E1501C" w:rsidRDefault="00E3170B" w:rsidP="00E1501C">
      <w:pPr>
        <w:numPr>
          <w:ilvl w:val="0"/>
          <w:numId w:val="37"/>
        </w:numPr>
        <w:tabs>
          <w:tab w:val="left" w:pos="810"/>
        </w:tabs>
        <w:ind w:right="234"/>
        <w:jc w:val="both"/>
        <w:rPr>
          <w:rFonts w:ascii="Sylfaen" w:hAnsi="Sylfaen"/>
        </w:rPr>
      </w:pPr>
      <w:r>
        <w:rPr>
          <w:rFonts w:ascii="Sylfaen" w:hAnsi="Sylfaen"/>
        </w:rPr>
        <w:t xml:space="preserve">Artificial Intelligence </w:t>
      </w:r>
    </w:p>
    <w:p w:rsidR="00E1501C" w:rsidRDefault="00E3170B" w:rsidP="00E1501C">
      <w:pPr>
        <w:numPr>
          <w:ilvl w:val="0"/>
          <w:numId w:val="37"/>
        </w:numPr>
        <w:tabs>
          <w:tab w:val="left" w:pos="810"/>
        </w:tabs>
        <w:spacing w:line="360" w:lineRule="auto"/>
        <w:ind w:right="234"/>
        <w:jc w:val="both"/>
        <w:rPr>
          <w:rFonts w:ascii="Sylfaen" w:hAnsi="Sylfaen"/>
        </w:rPr>
      </w:pPr>
      <w:r>
        <w:rPr>
          <w:rFonts w:ascii="Sylfaen" w:hAnsi="Sylfaen"/>
        </w:rPr>
        <w:t xml:space="preserve">Theory of Computing </w:t>
      </w: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F71126" w:rsidP="006B4E8F">
      <w:pPr>
        <w:spacing w:line="280" w:lineRule="exact"/>
        <w:jc w:val="both"/>
        <w:rPr>
          <w:rFonts w:ascii="Sylfaen" w:hAnsi="Sylfaen"/>
        </w:rPr>
      </w:pP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P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892285" w:rsidRPr="00224267">
        <w:rPr>
          <w:rFonts w:ascii="Sylfaen" w:hAnsi="Sylfaen"/>
          <w:sz w:val="20"/>
        </w:rPr>
        <w:t xml:space="preserve">eave of one year duration with </w:t>
      </w:r>
      <w:r w:rsidRPr="00224267">
        <w:rPr>
          <w:rFonts w:ascii="Sylfaen" w:hAnsi="Sylfaen"/>
          <w:sz w:val="20"/>
        </w:rPr>
        <w:t>pay</w:t>
      </w:r>
      <w:r w:rsidR="00892285" w:rsidRPr="00224267">
        <w:rPr>
          <w:rFonts w:ascii="Sylfaen" w:hAnsi="Sylfaen"/>
          <w:sz w:val="20"/>
        </w:rPr>
        <w:t xml:space="preserve"> or</w:t>
      </w:r>
      <w:r w:rsidR="002C70CD">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2C70CD">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2C70CD">
        <w:rPr>
          <w:rFonts w:ascii="Sylfaen" w:hAnsi="Sylfaen"/>
          <w:sz w:val="20"/>
        </w:rPr>
        <w:t xml:space="preserve"> </w:t>
      </w:r>
      <w:r w:rsidRPr="00224267">
        <w:rPr>
          <w:rFonts w:ascii="Sylfaen" w:hAnsi="Sylfaen"/>
          <w:sz w:val="20"/>
        </w:rPr>
        <w:t>University</w:t>
      </w:r>
      <w:r w:rsidR="002C70CD">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lastRenderedPageBreak/>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2C70CD">
        <w:rPr>
          <w:rFonts w:ascii="Sylfaen" w:hAnsi="Sylfaen"/>
          <w:sz w:val="20"/>
        </w:rPr>
        <w:t xml:space="preserve"> </w:t>
      </w:r>
      <w:r w:rsidR="003B7D5B" w:rsidRPr="00224267">
        <w:rPr>
          <w:rFonts w:ascii="Sylfaen" w:hAnsi="Sylfaen"/>
          <w:sz w:val="20"/>
        </w:rPr>
        <w:t>or</w:t>
      </w:r>
      <w:r w:rsidR="002C70CD">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002C70CD">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DA7761" w:rsidRDefault="00DA7761" w:rsidP="00DA7761">
      <w:pPr>
        <w:pStyle w:val="ListParagraph"/>
        <w:rPr>
          <w:rFonts w:ascii="Sylfaen" w:hAnsi="Sylfaen"/>
        </w:rPr>
      </w:pPr>
    </w:p>
    <w:p w:rsidR="00DA7761" w:rsidRDefault="00DA7761" w:rsidP="00DA7761">
      <w:pPr>
        <w:pStyle w:val="BodyTextIndent"/>
        <w:tabs>
          <w:tab w:val="clear" w:pos="900"/>
          <w:tab w:val="left" w:pos="2160"/>
          <w:tab w:val="left" w:pos="3960"/>
        </w:tabs>
        <w:spacing w:line="280" w:lineRule="exact"/>
        <w:jc w:val="both"/>
        <w:rPr>
          <w:rFonts w:ascii="Sylfaen" w:hAnsi="Sylfaen"/>
          <w:sz w:val="20"/>
        </w:rPr>
      </w:pPr>
    </w:p>
    <w:p w:rsidR="006A2B26" w:rsidRPr="00224267" w:rsidRDefault="006A2B26" w:rsidP="00DA7761">
      <w:pPr>
        <w:pStyle w:val="BodyTextIndent"/>
        <w:tabs>
          <w:tab w:val="clear" w:pos="900"/>
          <w:tab w:val="left" w:pos="2160"/>
          <w:tab w:val="left" w:pos="3960"/>
        </w:tabs>
        <w:spacing w:line="280" w:lineRule="exact"/>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Honours and </w:t>
      </w:r>
      <w:r w:rsidR="00EE70B6">
        <w:rPr>
          <w:rFonts w:ascii="Sylfaen" w:hAnsi="Sylfaen"/>
          <w:sz w:val="20"/>
        </w:rPr>
        <w:t xml:space="preserve">a </w:t>
      </w:r>
      <w:r w:rsidRPr="00224267">
        <w:rPr>
          <w:rFonts w:ascii="Sylfaen" w:hAnsi="Sylfaen"/>
          <w:sz w:val="20"/>
        </w:rPr>
        <w:t xml:space="preserve">Masters Degree </w:t>
      </w:r>
      <w:r w:rsidR="00EE70B6">
        <w:rPr>
          <w:rFonts w:ascii="Sylfaen" w:hAnsi="Sylfaen"/>
          <w:sz w:val="20"/>
        </w:rPr>
        <w:t xml:space="preserve">in the relevant field with full time research of at least 24 months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p>
    <w:p w:rsidR="00F11FB3" w:rsidRPr="00C62850" w:rsidRDefault="00F11FB3" w:rsidP="006B4E8F">
      <w:pPr>
        <w:pStyle w:val="ListParagraph"/>
        <w:spacing w:line="280" w:lineRule="exact"/>
        <w:rPr>
          <w:rFonts w:ascii="Sylfaen" w:hAnsi="Sylfaen"/>
          <w:sz w:val="14"/>
          <w:szCs w:val="14"/>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C62850" w:rsidRDefault="00224267" w:rsidP="00C62850">
      <w:pPr>
        <w:pStyle w:val="BodyText"/>
        <w:rPr>
          <w:rFonts w:ascii="Sylfaen" w:hAnsi="Sylfaen"/>
          <w:b/>
          <w:sz w:val="14"/>
          <w:szCs w:val="14"/>
          <w:u w:val="single"/>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Rs.62,293 – 7 X 1,438 – 72,359 p.m. [U-AC 3 (I)] w.e.f.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Rs.70,667 – 7 X 1,632 – 82,091 p.m. [U-AC 3 (I)]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 xml:space="preserve">Rs.79,041 – 7 X 1,826 – </w:t>
      </w:r>
      <w:r w:rsidR="007D11EE">
        <w:rPr>
          <w:rFonts w:ascii="Sylfaen" w:hAnsi="Sylfaen"/>
          <w:iCs/>
          <w:sz w:val="20"/>
        </w:rPr>
        <w:t>9</w:t>
      </w:r>
      <w:r w:rsidRPr="00224267">
        <w:rPr>
          <w:rFonts w:ascii="Sylfaen" w:hAnsi="Sylfaen"/>
          <w:iCs/>
          <w:sz w:val="20"/>
        </w:rPr>
        <w:t>1,823 p.m. [U-AC 3 (I)]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Rs.87,415 – 7 X 2,020 – 101,555 p.m. [U-AC 3 (I)] w.e.f. 01.01.2020#</w:t>
      </w:r>
    </w:p>
    <w:p w:rsidR="00224267" w:rsidRDefault="00224267" w:rsidP="00224267">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4E7337">
        <w:rPr>
          <w:rFonts w:ascii="Sylfaen" w:hAnsi="Sylfaen"/>
          <w:iCs/>
          <w:sz w:val="20"/>
        </w:rPr>
        <w:t>51</w:t>
      </w:r>
      <w:r w:rsidRPr="00224267">
        <w:rPr>
          <w:rFonts w:ascii="Sylfaen" w:hAnsi="Sylfaen"/>
          <w:iCs/>
          <w:sz w:val="20"/>
        </w:rPr>
        <w:t xml:space="preserve">% of salary will be paid </w:t>
      </w:r>
    </w:p>
    <w:p w:rsidR="00EE70B6" w:rsidRPr="00224267" w:rsidRDefault="00EE70B6"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Rs.54,363 – 11 X 1,082 – 66,265 p.m. [U-AC 3 (II)] w.e.f.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Rs.61,667 – 11 X 1,228 – 75,175 p.m. [U-AC 3 (II)]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Rs.68,971 – 11 X 1,374 – 84,085 p.m. [U-AC 3 (II)]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Rs.76,275 – 11 X 1,520 – 92,995 p.m. [U-AC 3 (II)] w.e.f. 01.01.2020#</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4E7337">
        <w:rPr>
          <w:rFonts w:ascii="Sylfaen" w:hAnsi="Sylfaen"/>
          <w:iCs/>
          <w:sz w:val="20"/>
        </w:rPr>
        <w:t>51</w:t>
      </w:r>
      <w:r w:rsidR="00EE70B6">
        <w:rPr>
          <w:rFonts w:ascii="Sylfaen" w:hAnsi="Sylfaen"/>
          <w:iCs/>
          <w:sz w:val="20"/>
        </w:rPr>
        <w:t>% of salary will be paid</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224267">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Rs.37,959 – 10 X 883    – 46,789 p.m. [U-AC 3 (IV)] w.e.f.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Rs.43,051 – 10 X 1,002 – 53,071 p.m. [U-AC 3 (IV)]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Rs.48,143 – 10 X 1,121 – 59,353 p.m. [U-AC 3 (IV)]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Rs.53,235 – 10 X 1,240 – 65,635 p.m. [U-AC 3 (IV)] w.e.f. 01.01.2020#</w:t>
      </w:r>
    </w:p>
    <w:p w:rsidR="00224267" w:rsidRDefault="00224267" w:rsidP="00EE70B6">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w:t>
      </w:r>
      <w:r w:rsidRPr="00224267">
        <w:rPr>
          <w:rFonts w:ascii="Sylfaen" w:hAnsi="Sylfaen"/>
          <w:iCs/>
          <w:sz w:val="20"/>
        </w:rPr>
        <w:t xml:space="preserve"> of 1</w:t>
      </w:r>
      <w:r w:rsidR="004E7337">
        <w:rPr>
          <w:rFonts w:ascii="Sylfaen" w:hAnsi="Sylfaen"/>
          <w:iCs/>
          <w:sz w:val="20"/>
        </w:rPr>
        <w:t>15</w:t>
      </w:r>
      <w:r w:rsidRPr="00224267">
        <w:rPr>
          <w:rFonts w:ascii="Sylfaen" w:hAnsi="Sylfaen"/>
          <w:iCs/>
          <w:sz w:val="20"/>
        </w:rPr>
        <w:t xml:space="preserve">% of salary will be paid </w:t>
      </w:r>
    </w:p>
    <w:p w:rsidR="00465E7E" w:rsidRPr="00224267" w:rsidRDefault="00465E7E" w:rsidP="00EE70B6">
      <w:pPr>
        <w:pStyle w:val="BodyText"/>
        <w:tabs>
          <w:tab w:val="left" w:pos="540"/>
          <w:tab w:val="left" w:pos="3150"/>
          <w:tab w:val="left" w:pos="3420"/>
        </w:tabs>
        <w:ind w:left="90" w:right="54"/>
        <w:rPr>
          <w:rFonts w:ascii="Sylfaen" w:hAnsi="Sylfaen"/>
          <w:b/>
          <w:i/>
          <w:sz w:val="20"/>
        </w:rPr>
      </w:pPr>
    </w:p>
    <w:p w:rsidR="00EE70B6" w:rsidRPr="00612F1E" w:rsidRDefault="00EE70B6" w:rsidP="00EE70B6">
      <w:pPr>
        <w:ind w:left="270" w:right="234"/>
        <w:jc w:val="both"/>
        <w:rPr>
          <w:rFonts w:ascii="Sylfaen" w:hAnsi="Sylfaen"/>
        </w:rPr>
      </w:pPr>
      <w:r w:rsidRPr="00612F1E">
        <w:rPr>
          <w:rFonts w:ascii="Sylfaen" w:hAnsi="Sylfaen"/>
        </w:rPr>
        <w:t>In addition to the above salary, cost of living allowance and other approved allowances will be paid to the selected candidate/s.</w:t>
      </w:r>
    </w:p>
    <w:p w:rsidR="00FA3A95" w:rsidRDefault="00EE70B6" w:rsidP="00EE70B6">
      <w:pPr>
        <w:ind w:left="450" w:right="144" w:hanging="162"/>
        <w:jc w:val="both"/>
        <w:rPr>
          <w:rFonts w:ascii="Sylfaen" w:hAnsi="Sylfaen"/>
          <w:iCs/>
        </w:rPr>
      </w:pPr>
      <w:r>
        <w:rPr>
          <w:rFonts w:ascii="Sylfaen" w:hAnsi="Sylfaen"/>
        </w:rPr>
        <w:t xml:space="preserve">#Salary and </w:t>
      </w:r>
      <w:r w:rsidRPr="00612F1E">
        <w:rPr>
          <w:rFonts w:ascii="Sylfaen" w:hAnsi="Sylfaen"/>
          <w:iCs/>
        </w:rPr>
        <w:t>Academic Allowance will be paid according to the</w:t>
      </w:r>
      <w:r w:rsidR="002C70CD">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dated 05.12.2016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27434E"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25</w:t>
      </w:r>
      <w:r>
        <w:rPr>
          <w:rFonts w:ascii="Sylfaen" w:hAnsi="Sylfaen"/>
          <w:sz w:val="20"/>
          <w:vertAlign w:val="superscript"/>
        </w:rPr>
        <w:t xml:space="preserve">th </w:t>
      </w:r>
      <w:r>
        <w:rPr>
          <w:rFonts w:ascii="Sylfaen" w:hAnsi="Sylfaen"/>
          <w:sz w:val="20"/>
        </w:rPr>
        <w:t>September</w:t>
      </w:r>
      <w:r w:rsidR="006A2B26">
        <w:rPr>
          <w:rFonts w:ascii="Sylfaen" w:hAnsi="Sylfaen"/>
          <w:sz w:val="20"/>
        </w:rPr>
        <w:t>, 2017</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D56064">
      <w:footerReference w:type="default" r:id="rId8"/>
      <w:pgSz w:w="11909" w:h="16834" w:code="9"/>
      <w:pgMar w:top="720" w:right="749" w:bottom="0" w:left="1166"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749" w:rsidRDefault="00EA6749">
      <w:r>
        <w:separator/>
      </w:r>
    </w:p>
  </w:endnote>
  <w:endnote w:type="continuationSeparator" w:id="1">
    <w:p w:rsidR="00EA6749" w:rsidRDefault="00EA6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800000AF" w:usb1="4000204A" w:usb2="000002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702F68" w:rsidRPr="003326C8">
      <w:rPr>
        <w:rFonts w:ascii="Sylfaen" w:hAnsi="Sylfaen"/>
        <w:sz w:val="22"/>
        <w:szCs w:val="24"/>
      </w:rPr>
      <w:fldChar w:fldCharType="begin"/>
    </w:r>
    <w:r w:rsidRPr="003326C8">
      <w:rPr>
        <w:rFonts w:ascii="Sylfaen" w:hAnsi="Sylfaen"/>
        <w:sz w:val="22"/>
        <w:szCs w:val="24"/>
      </w:rPr>
      <w:instrText xml:space="preserve"> PAGE </w:instrText>
    </w:r>
    <w:r w:rsidR="00702F68" w:rsidRPr="003326C8">
      <w:rPr>
        <w:rFonts w:ascii="Sylfaen" w:hAnsi="Sylfaen"/>
        <w:sz w:val="22"/>
        <w:szCs w:val="24"/>
      </w:rPr>
      <w:fldChar w:fldCharType="separate"/>
    </w:r>
    <w:r w:rsidR="001B4AB7">
      <w:rPr>
        <w:rFonts w:ascii="Sylfaen" w:hAnsi="Sylfaen"/>
        <w:noProof/>
        <w:sz w:val="22"/>
        <w:szCs w:val="24"/>
      </w:rPr>
      <w:t>4</w:t>
    </w:r>
    <w:r w:rsidR="00702F68" w:rsidRPr="003326C8">
      <w:rPr>
        <w:rFonts w:ascii="Sylfaen" w:hAnsi="Sylfaen"/>
        <w:sz w:val="22"/>
        <w:szCs w:val="24"/>
      </w:rPr>
      <w:fldChar w:fldCharType="end"/>
    </w:r>
    <w:r w:rsidRPr="003326C8">
      <w:rPr>
        <w:rFonts w:ascii="Sylfaen" w:hAnsi="Sylfaen"/>
        <w:sz w:val="22"/>
        <w:szCs w:val="24"/>
      </w:rPr>
      <w:t xml:space="preserve"> of </w:t>
    </w:r>
    <w:r w:rsidR="00702F68" w:rsidRPr="003326C8">
      <w:rPr>
        <w:rFonts w:ascii="Sylfaen" w:hAnsi="Sylfaen"/>
        <w:sz w:val="22"/>
        <w:szCs w:val="24"/>
      </w:rPr>
      <w:fldChar w:fldCharType="begin"/>
    </w:r>
    <w:r w:rsidRPr="003326C8">
      <w:rPr>
        <w:rFonts w:ascii="Sylfaen" w:hAnsi="Sylfaen"/>
        <w:sz w:val="22"/>
        <w:szCs w:val="24"/>
      </w:rPr>
      <w:instrText xml:space="preserve"> NUMPAGES </w:instrText>
    </w:r>
    <w:r w:rsidR="00702F68" w:rsidRPr="003326C8">
      <w:rPr>
        <w:rFonts w:ascii="Sylfaen" w:hAnsi="Sylfaen"/>
        <w:sz w:val="22"/>
        <w:szCs w:val="24"/>
      </w:rPr>
      <w:fldChar w:fldCharType="separate"/>
    </w:r>
    <w:r w:rsidR="001B4AB7">
      <w:rPr>
        <w:rFonts w:ascii="Sylfaen" w:hAnsi="Sylfaen"/>
        <w:noProof/>
        <w:sz w:val="22"/>
        <w:szCs w:val="24"/>
      </w:rPr>
      <w:t>4</w:t>
    </w:r>
    <w:r w:rsidR="00702F68"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749" w:rsidRDefault="00EA6749">
      <w:r>
        <w:separator/>
      </w:r>
    </w:p>
  </w:footnote>
  <w:footnote w:type="continuationSeparator" w:id="1">
    <w:p w:rsidR="00EA6749" w:rsidRDefault="00EA6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nsid w:val="3B7709E4"/>
    <w:multiLevelType w:val="hybridMultilevel"/>
    <w:tmpl w:val="383A69C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2">
    <w:nsid w:val="3F4871FA"/>
    <w:multiLevelType w:val="multilevel"/>
    <w:tmpl w:val="47005DD0"/>
    <w:numStyleLink w:val="Style1"/>
  </w:abstractNum>
  <w:abstractNum w:abstractNumId="13">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6">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8">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1">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2">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3">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8">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9">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2">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3">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4">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5">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6">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8">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2"/>
  </w:num>
  <w:num w:numId="2">
    <w:abstractNumId w:val="11"/>
  </w:num>
  <w:num w:numId="3">
    <w:abstractNumId w:val="32"/>
  </w:num>
  <w:num w:numId="4">
    <w:abstractNumId w:val="5"/>
  </w:num>
  <w:num w:numId="5">
    <w:abstractNumId w:val="17"/>
  </w:num>
  <w:num w:numId="6">
    <w:abstractNumId w:val="35"/>
  </w:num>
  <w:num w:numId="7">
    <w:abstractNumId w:val="31"/>
  </w:num>
  <w:num w:numId="8">
    <w:abstractNumId w:val="19"/>
  </w:num>
  <w:num w:numId="9">
    <w:abstractNumId w:val="20"/>
  </w:num>
  <w:num w:numId="10">
    <w:abstractNumId w:val="33"/>
  </w:num>
  <w:num w:numId="11">
    <w:abstractNumId w:val="15"/>
  </w:num>
  <w:num w:numId="12">
    <w:abstractNumId w:val="28"/>
  </w:num>
  <w:num w:numId="13">
    <w:abstractNumId w:val="37"/>
  </w:num>
  <w:num w:numId="14">
    <w:abstractNumId w:val="24"/>
  </w:num>
  <w:num w:numId="15">
    <w:abstractNumId w:val="4"/>
  </w:num>
  <w:num w:numId="16">
    <w:abstractNumId w:val="18"/>
  </w:num>
  <w:num w:numId="17">
    <w:abstractNumId w:val="0"/>
  </w:num>
  <w:num w:numId="18">
    <w:abstractNumId w:val="38"/>
  </w:num>
  <w:num w:numId="19">
    <w:abstractNumId w:val="26"/>
  </w:num>
  <w:num w:numId="20">
    <w:abstractNumId w:val="8"/>
  </w:num>
  <w:num w:numId="21">
    <w:abstractNumId w:val="13"/>
  </w:num>
  <w:num w:numId="22">
    <w:abstractNumId w:val="27"/>
  </w:num>
  <w:num w:numId="23">
    <w:abstractNumId w:val="6"/>
  </w:num>
  <w:num w:numId="24">
    <w:abstractNumId w:val="23"/>
  </w:num>
  <w:num w:numId="25">
    <w:abstractNumId w:val="16"/>
  </w:num>
  <w:num w:numId="26">
    <w:abstractNumId w:val="1"/>
  </w:num>
  <w:num w:numId="27">
    <w:abstractNumId w:val="34"/>
  </w:num>
  <w:num w:numId="28">
    <w:abstractNumId w:val="3"/>
  </w:num>
  <w:num w:numId="29">
    <w:abstractNumId w:val="12"/>
  </w:num>
  <w:num w:numId="30">
    <w:abstractNumId w:val="21"/>
  </w:num>
  <w:num w:numId="31">
    <w:abstractNumId w:val="30"/>
  </w:num>
  <w:num w:numId="32">
    <w:abstractNumId w:val="7"/>
  </w:num>
  <w:num w:numId="33">
    <w:abstractNumId w:val="29"/>
  </w:num>
  <w:num w:numId="34">
    <w:abstractNumId w:val="25"/>
  </w:num>
  <w:num w:numId="35">
    <w:abstractNumId w:val="9"/>
  </w:num>
  <w:num w:numId="36">
    <w:abstractNumId w:val="14"/>
  </w:num>
  <w:num w:numId="37">
    <w:abstractNumId w:val="10"/>
  </w:num>
  <w:num w:numId="38">
    <w:abstractNumId w:val="36"/>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17ABD"/>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83800"/>
    <w:rsid w:val="00090E27"/>
    <w:rsid w:val="00092291"/>
    <w:rsid w:val="00092A2C"/>
    <w:rsid w:val="00097A34"/>
    <w:rsid w:val="000A62CA"/>
    <w:rsid w:val="000B58B5"/>
    <w:rsid w:val="000E2311"/>
    <w:rsid w:val="000E308A"/>
    <w:rsid w:val="000F07C6"/>
    <w:rsid w:val="00102CCB"/>
    <w:rsid w:val="00104F60"/>
    <w:rsid w:val="00105F65"/>
    <w:rsid w:val="00107906"/>
    <w:rsid w:val="001130D6"/>
    <w:rsid w:val="00117A3D"/>
    <w:rsid w:val="0014329D"/>
    <w:rsid w:val="00144EA8"/>
    <w:rsid w:val="00145B60"/>
    <w:rsid w:val="0015085E"/>
    <w:rsid w:val="0015332F"/>
    <w:rsid w:val="00162921"/>
    <w:rsid w:val="0016436D"/>
    <w:rsid w:val="00164382"/>
    <w:rsid w:val="00170615"/>
    <w:rsid w:val="001713E4"/>
    <w:rsid w:val="001728F3"/>
    <w:rsid w:val="001768A0"/>
    <w:rsid w:val="00181EFC"/>
    <w:rsid w:val="001841B0"/>
    <w:rsid w:val="001920AB"/>
    <w:rsid w:val="00192BB5"/>
    <w:rsid w:val="00196D51"/>
    <w:rsid w:val="001A3C77"/>
    <w:rsid w:val="001B4AB7"/>
    <w:rsid w:val="001C1344"/>
    <w:rsid w:val="001C4A5B"/>
    <w:rsid w:val="001D1935"/>
    <w:rsid w:val="001E1B10"/>
    <w:rsid w:val="001E1C02"/>
    <w:rsid w:val="001E34F2"/>
    <w:rsid w:val="001F54C9"/>
    <w:rsid w:val="001F6EF5"/>
    <w:rsid w:val="002017CF"/>
    <w:rsid w:val="00202CD5"/>
    <w:rsid w:val="00205E7F"/>
    <w:rsid w:val="0020654F"/>
    <w:rsid w:val="00210645"/>
    <w:rsid w:val="00213163"/>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434E"/>
    <w:rsid w:val="0027617F"/>
    <w:rsid w:val="002769CC"/>
    <w:rsid w:val="00283E19"/>
    <w:rsid w:val="00295D8A"/>
    <w:rsid w:val="002A08FB"/>
    <w:rsid w:val="002A417B"/>
    <w:rsid w:val="002B0813"/>
    <w:rsid w:val="002C6274"/>
    <w:rsid w:val="002C70CD"/>
    <w:rsid w:val="002C7A71"/>
    <w:rsid w:val="002D14FE"/>
    <w:rsid w:val="002D655F"/>
    <w:rsid w:val="002E0232"/>
    <w:rsid w:val="002E0AB7"/>
    <w:rsid w:val="002E3D3F"/>
    <w:rsid w:val="002E4AF4"/>
    <w:rsid w:val="002E5273"/>
    <w:rsid w:val="002F09DD"/>
    <w:rsid w:val="00300DBE"/>
    <w:rsid w:val="00304DEC"/>
    <w:rsid w:val="00316812"/>
    <w:rsid w:val="003177A4"/>
    <w:rsid w:val="003200F9"/>
    <w:rsid w:val="00322F8C"/>
    <w:rsid w:val="003243A5"/>
    <w:rsid w:val="00327967"/>
    <w:rsid w:val="003326C8"/>
    <w:rsid w:val="00342429"/>
    <w:rsid w:val="00343293"/>
    <w:rsid w:val="00343B75"/>
    <w:rsid w:val="003462E5"/>
    <w:rsid w:val="0034730F"/>
    <w:rsid w:val="003505F9"/>
    <w:rsid w:val="00350B93"/>
    <w:rsid w:val="00350E6E"/>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AB6"/>
    <w:rsid w:val="00427F8D"/>
    <w:rsid w:val="004343EA"/>
    <w:rsid w:val="00436E9E"/>
    <w:rsid w:val="00447131"/>
    <w:rsid w:val="00453BCA"/>
    <w:rsid w:val="0046225C"/>
    <w:rsid w:val="00462901"/>
    <w:rsid w:val="004646D3"/>
    <w:rsid w:val="00465278"/>
    <w:rsid w:val="00465E7E"/>
    <w:rsid w:val="004752D4"/>
    <w:rsid w:val="00482FEE"/>
    <w:rsid w:val="00483ADD"/>
    <w:rsid w:val="00485DA4"/>
    <w:rsid w:val="00493B9F"/>
    <w:rsid w:val="004A013E"/>
    <w:rsid w:val="004B0151"/>
    <w:rsid w:val="004B2E50"/>
    <w:rsid w:val="004B5913"/>
    <w:rsid w:val="004B7E0C"/>
    <w:rsid w:val="004C224B"/>
    <w:rsid w:val="004C3C2E"/>
    <w:rsid w:val="004C66DA"/>
    <w:rsid w:val="004E2EC8"/>
    <w:rsid w:val="004E7337"/>
    <w:rsid w:val="0050047F"/>
    <w:rsid w:val="00502C1C"/>
    <w:rsid w:val="00505059"/>
    <w:rsid w:val="00506BE5"/>
    <w:rsid w:val="005109A1"/>
    <w:rsid w:val="005232CB"/>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A15"/>
    <w:rsid w:val="00614DC8"/>
    <w:rsid w:val="00630DC5"/>
    <w:rsid w:val="006366B8"/>
    <w:rsid w:val="006466BE"/>
    <w:rsid w:val="00652617"/>
    <w:rsid w:val="0065698C"/>
    <w:rsid w:val="00657866"/>
    <w:rsid w:val="006631EE"/>
    <w:rsid w:val="0066337B"/>
    <w:rsid w:val="00666B41"/>
    <w:rsid w:val="00672980"/>
    <w:rsid w:val="0067508D"/>
    <w:rsid w:val="00676F93"/>
    <w:rsid w:val="00683B1B"/>
    <w:rsid w:val="006A2B26"/>
    <w:rsid w:val="006A2FF6"/>
    <w:rsid w:val="006A3187"/>
    <w:rsid w:val="006A6EB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76B5"/>
    <w:rsid w:val="0070129C"/>
    <w:rsid w:val="00702F68"/>
    <w:rsid w:val="007031BD"/>
    <w:rsid w:val="00711B2C"/>
    <w:rsid w:val="0071292C"/>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C0B66"/>
    <w:rsid w:val="007C1DBB"/>
    <w:rsid w:val="007C1E21"/>
    <w:rsid w:val="007C6A7A"/>
    <w:rsid w:val="007D11EE"/>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D5837"/>
    <w:rsid w:val="008E20D2"/>
    <w:rsid w:val="008E58EE"/>
    <w:rsid w:val="008F65C7"/>
    <w:rsid w:val="00900006"/>
    <w:rsid w:val="00905E41"/>
    <w:rsid w:val="00913173"/>
    <w:rsid w:val="00920107"/>
    <w:rsid w:val="0092443E"/>
    <w:rsid w:val="00931925"/>
    <w:rsid w:val="009328C7"/>
    <w:rsid w:val="00936F24"/>
    <w:rsid w:val="00944BD7"/>
    <w:rsid w:val="00946746"/>
    <w:rsid w:val="00947D09"/>
    <w:rsid w:val="00955609"/>
    <w:rsid w:val="00957AC2"/>
    <w:rsid w:val="00960267"/>
    <w:rsid w:val="00960905"/>
    <w:rsid w:val="00967D0E"/>
    <w:rsid w:val="009825F0"/>
    <w:rsid w:val="00985DF1"/>
    <w:rsid w:val="00990AB6"/>
    <w:rsid w:val="00992916"/>
    <w:rsid w:val="00992A92"/>
    <w:rsid w:val="009942C3"/>
    <w:rsid w:val="009959C2"/>
    <w:rsid w:val="009972D4"/>
    <w:rsid w:val="009A05EC"/>
    <w:rsid w:val="009A4617"/>
    <w:rsid w:val="009A5522"/>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3059"/>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762E"/>
    <w:rsid w:val="00AE7968"/>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C37A9"/>
    <w:rsid w:val="00BC47B8"/>
    <w:rsid w:val="00BC691C"/>
    <w:rsid w:val="00BD0A4C"/>
    <w:rsid w:val="00BD20F7"/>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62850"/>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35A0"/>
    <w:rsid w:val="00D21900"/>
    <w:rsid w:val="00D27937"/>
    <w:rsid w:val="00D3092D"/>
    <w:rsid w:val="00D31290"/>
    <w:rsid w:val="00D445D4"/>
    <w:rsid w:val="00D5602F"/>
    <w:rsid w:val="00D56064"/>
    <w:rsid w:val="00D602AF"/>
    <w:rsid w:val="00D632B8"/>
    <w:rsid w:val="00D75C8E"/>
    <w:rsid w:val="00D80C6E"/>
    <w:rsid w:val="00D86FFC"/>
    <w:rsid w:val="00D95534"/>
    <w:rsid w:val="00D95BF7"/>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501C"/>
    <w:rsid w:val="00E163E2"/>
    <w:rsid w:val="00E21C17"/>
    <w:rsid w:val="00E22DAC"/>
    <w:rsid w:val="00E272CF"/>
    <w:rsid w:val="00E3170B"/>
    <w:rsid w:val="00E35F1D"/>
    <w:rsid w:val="00E37DC5"/>
    <w:rsid w:val="00E41A61"/>
    <w:rsid w:val="00E528BF"/>
    <w:rsid w:val="00E5484F"/>
    <w:rsid w:val="00E568AA"/>
    <w:rsid w:val="00E57E4B"/>
    <w:rsid w:val="00E662E1"/>
    <w:rsid w:val="00E66EEF"/>
    <w:rsid w:val="00E747F8"/>
    <w:rsid w:val="00E83D53"/>
    <w:rsid w:val="00E91A7A"/>
    <w:rsid w:val="00EA0579"/>
    <w:rsid w:val="00EA08A5"/>
    <w:rsid w:val="00EA6749"/>
    <w:rsid w:val="00EA730B"/>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2720E"/>
    <w:rsid w:val="00F320A4"/>
    <w:rsid w:val="00F34308"/>
    <w:rsid w:val="00F35D53"/>
    <w:rsid w:val="00F40759"/>
    <w:rsid w:val="00F432F6"/>
    <w:rsid w:val="00F43E3C"/>
    <w:rsid w:val="00F5541E"/>
    <w:rsid w:val="00F62747"/>
    <w:rsid w:val="00F636D0"/>
    <w:rsid w:val="00F64B3B"/>
    <w:rsid w:val="00F67580"/>
    <w:rsid w:val="00F71126"/>
    <w:rsid w:val="00F71D51"/>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2F27-A9F6-47CC-9728-98460F0B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Admin</cp:lastModifiedBy>
  <cp:revision>32</cp:revision>
  <cp:lastPrinted>2017-09-25T10:33:00Z</cp:lastPrinted>
  <dcterms:created xsi:type="dcterms:W3CDTF">2017-05-05T05:06:00Z</dcterms:created>
  <dcterms:modified xsi:type="dcterms:W3CDTF">2017-09-25T10:34:00Z</dcterms:modified>
</cp:coreProperties>
</file>